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center" w:tblpYSpec="center"/>
        <w:bidiVisual/>
        <w:tblW w:w="133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916"/>
        <w:gridCol w:w="2279"/>
        <w:gridCol w:w="1954"/>
        <w:gridCol w:w="1351"/>
        <w:gridCol w:w="1510"/>
        <w:gridCol w:w="1790"/>
      </w:tblGrid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نام آزمایش و دستگاه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معیار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نام دستگاه</w:t>
            </w:r>
            <w:r w:rsidRPr="00B03047">
              <w:rPr>
                <w:rFonts w:ascii="Calibri" w:eastAsia="Times New Roman" w:hAnsi="Calibri" w:cs="Calibri" w:hint="cs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 – </w:t>
            </w:r>
            <w:r w:rsidRPr="00B03047">
              <w:rPr>
                <w:rFonts w:ascii="IranSans" w:eastAsia="Times New Roman" w:hAnsi="IranSans" w:cs="0 Nazanin" w:hint="cs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نوع</w:t>
            </w:r>
            <w:r w:rsidRPr="00B03047">
              <w:rPr>
                <w:rFonts w:ascii="IranSans" w:eastAsia="Times New Roman" w:hAnsi="IranSans" w:cs="0 Nazanin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</w:t>
            </w:r>
            <w:r w:rsidRPr="00B03047">
              <w:rPr>
                <w:rFonts w:ascii="IranSans" w:eastAsia="Times New Roman" w:hAnsi="IranSans" w:cs="0 Nazanin" w:hint="cs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روش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استاندارد انجام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قیمت (</w:t>
            </w:r>
            <w:r>
              <w:rPr>
                <w:rFonts w:ascii="IranSans" w:eastAsia="Times New Roman" w:hAnsi="IranSans" w:cs="0 Nazanin" w:hint="cs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تومان</w:t>
            </w:r>
            <w:r w:rsidRPr="00B03047">
              <w:rPr>
                <w:rFonts w:ascii="IranSans" w:eastAsia="Times New Roman" w:hAnsi="IranSans" w:cs="0 Nazanin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)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دانشجویان دانشکده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b/>
                <w:bCs/>
                <w:noProof w:val="0"/>
                <w:color w:val="333333"/>
                <w:sz w:val="21"/>
                <w:szCs w:val="21"/>
                <w:rtl/>
                <w:lang w:bidi="ar-SA"/>
              </w:rPr>
              <w:t>دانشجویان دانشگاه شیراز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Electrical conductivity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کانداکتومتر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Calibri" w:eastAsia="Times New Roman" w:hAnsi="Calibri" w:cs="Calibri" w:hint="cs"/>
                <w:noProof w:val="0"/>
                <w:color w:val="333333"/>
                <w:sz w:val="21"/>
                <w:szCs w:val="21"/>
                <w:rtl/>
                <w:lang w:bidi="ar-SA"/>
              </w:rPr>
              <w:t> 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6</w:t>
            </w:r>
          </w:p>
        </w:tc>
      </w:tr>
      <w:tr w:rsidR="00B03047" w:rsidRPr="00B03047" w:rsidTr="00563E51">
        <w:trPr>
          <w:trHeight w:val="486"/>
        </w:trPr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pH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pH </w:t>
            </w:r>
            <w:r w:rsidRPr="00B03047">
              <w:rPr>
                <w:rFonts w:ascii="Calibri" w:eastAsia="Times New Roman" w:hAnsi="Calibri" w:cs="Calibri" w:hint="cs"/>
                <w:noProof w:val="0"/>
                <w:color w:val="333333"/>
                <w:sz w:val="21"/>
                <w:szCs w:val="21"/>
                <w:rtl/>
                <w:lang w:bidi="ar-SA"/>
              </w:rPr>
              <w:t> </w:t>
            </w:r>
            <w:r w:rsidRPr="00B03047"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Calibri" w:eastAsia="Times New Roman" w:hAnsi="Calibri" w:cs="Calibri" w:hint="cs"/>
                <w:noProof w:val="0"/>
                <w:color w:val="333333"/>
                <w:sz w:val="21"/>
                <w:szCs w:val="21"/>
                <w:rtl/>
                <w:lang w:bidi="ar-SA"/>
              </w:rPr>
              <w:t> 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Carbonate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D1067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Calibri" w:eastAsia="Times New Roman" w:hAnsi="Calibri" w:cs="Calibri" w:hint="cs"/>
                <w:noProof w:val="0"/>
                <w:color w:val="333333"/>
                <w:sz w:val="21"/>
                <w:szCs w:val="21"/>
                <w:rtl/>
                <w:lang w:bidi="ar-SA"/>
              </w:rPr>
              <w:t> 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18</w:t>
            </w:r>
          </w:p>
        </w:tc>
      </w:tr>
      <w:tr w:rsidR="00B03047" w:rsidRPr="00B03047" w:rsidTr="00563E51">
        <w:trPr>
          <w:trHeight w:val="513"/>
        </w:trPr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Bicarbonate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D1067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Calibri" w:eastAsia="Times New Roman" w:hAnsi="Calibri" w:cs="Calibri" w:hint="cs"/>
                <w:noProof w:val="0"/>
                <w:color w:val="333333"/>
                <w:sz w:val="21"/>
                <w:szCs w:val="21"/>
                <w:rtl/>
                <w:lang w:bidi="ar-SA"/>
              </w:rPr>
              <w:t> 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18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Chloride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D512- 04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Calibri" w:eastAsia="Times New Roman" w:hAnsi="Calibri" w:cs="Calibri" w:hint="cs"/>
                <w:noProof w:val="0"/>
                <w:color w:val="333333"/>
                <w:sz w:val="21"/>
                <w:szCs w:val="21"/>
                <w:rtl/>
                <w:lang w:bidi="ar-SA"/>
              </w:rPr>
              <w:t> 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18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Sulfate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اسپکتروفوتومتری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D516- 16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40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12.000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24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Calcium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D511-14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5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Calibri" w:eastAsia="Times New Roman" w:hAnsi="Calibri" w:cs="Calibri" w:hint="cs"/>
                <w:noProof w:val="0"/>
                <w:color w:val="333333"/>
                <w:sz w:val="21"/>
                <w:szCs w:val="21"/>
                <w:rtl/>
                <w:lang w:bidi="ar-SA"/>
              </w:rPr>
              <w:t> 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9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Magnesium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D511-14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5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Calibri" w:eastAsia="Times New Roman" w:hAnsi="Calibri" w:cs="Calibri" w:hint="cs"/>
                <w:noProof w:val="0"/>
                <w:color w:val="333333"/>
                <w:sz w:val="21"/>
                <w:szCs w:val="21"/>
                <w:rtl/>
                <w:lang w:bidi="ar-SA"/>
              </w:rPr>
              <w:t> 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9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Potassium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فلیم 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D4192-15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6.000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12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Sodium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فلیم 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D4192-15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6.000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12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TDS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تعیین رسوب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D5907-18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21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Total Hardness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D1126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18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Total Alkalinity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D1067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18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TSS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تعیین رسوب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D5907-18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21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SS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تعیین رسوب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D5907-18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21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Nitrate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اسپکتروفوتومتری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D3867-16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21</w:t>
            </w:r>
          </w:p>
        </w:tc>
      </w:tr>
      <w:tr w:rsidR="00563E51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Turbidity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کدورت سنج</w:t>
            </w:r>
            <w:r w:rsidRPr="00B03047">
              <w:rPr>
                <w:rFonts w:ascii="Calibri" w:eastAsia="Times New Roman" w:hAnsi="Calibri" w:cs="Calibri" w:hint="cs"/>
                <w:noProof w:val="0"/>
                <w:color w:val="333333"/>
                <w:sz w:val="21"/>
                <w:szCs w:val="21"/>
                <w:rtl/>
                <w:lang w:bidi="ar-SA"/>
              </w:rPr>
              <w:t> </w:t>
            </w:r>
            <w:r w:rsidRPr="00B03047"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محلول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000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6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12</w:t>
            </w:r>
          </w:p>
        </w:tc>
      </w:tr>
      <w:tr w:rsidR="00563E51" w:rsidRPr="00B03047" w:rsidTr="00563E51">
        <w:trPr>
          <w:trHeight w:val="615"/>
        </w:trPr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Salinity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کانداکتومتری - محاسباتی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D6470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5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9</w:t>
            </w:r>
          </w:p>
        </w:tc>
      </w:tr>
      <w:tr w:rsidR="00563E51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Jar test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جارتستر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50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</w:tr>
      <w:tr w:rsidR="00563E51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lastRenderedPageBreak/>
              <w:t>COD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اسپکتروفوتومتری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ASTM E399-72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5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0.000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90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120</w:t>
            </w:r>
          </w:p>
        </w:tc>
      </w:tr>
      <w:tr w:rsidR="00563E51" w:rsidRPr="00B03047" w:rsidTr="00563E51">
        <w:trPr>
          <w:trHeight w:val="494"/>
        </w:trPr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Algae Counting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میکروسکوپی </w:t>
            </w:r>
            <w:r w:rsidRPr="00B03047">
              <w:rPr>
                <w:rFonts w:ascii="Arial" w:eastAsia="Times New Roman" w:hAnsi="Arial" w:cs="Arial" w:hint="cs"/>
                <w:noProof w:val="0"/>
                <w:color w:val="333333"/>
                <w:sz w:val="21"/>
                <w:szCs w:val="21"/>
                <w:rtl/>
                <w:lang w:bidi="ar-SA"/>
              </w:rPr>
              <w:t>–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</w:t>
            </w:r>
            <w:r w:rsidRPr="00B03047"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لام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</w:t>
            </w:r>
            <w:r w:rsidRPr="00B03047"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نئوبار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Calibri" w:hint="cs"/>
                <w:noProof w:val="0"/>
                <w:color w:val="333333"/>
                <w:sz w:val="21"/>
                <w:szCs w:val="21"/>
                <w:rtl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9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18</w:t>
            </w:r>
          </w:p>
        </w:tc>
      </w:tr>
      <w:tr w:rsidR="00563E51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proofErr w:type="spellStart"/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Uv</w:t>
            </w:r>
            <w:proofErr w:type="spellEnd"/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 xml:space="preserve"> Spectrophotometer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اسپکتروفوتومتر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50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</w:tr>
      <w:tr w:rsidR="00563E51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Visible Spectrophotometer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اسپکتروفوتومتر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50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</w:tr>
      <w:tr w:rsidR="00563E51" w:rsidRPr="00B03047" w:rsidTr="00563E51">
        <w:trPr>
          <w:trHeight w:val="525"/>
        </w:trPr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Oven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۱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آون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2</w:t>
            </w:r>
          </w:p>
        </w:tc>
      </w:tr>
      <w:tr w:rsidR="00563E51" w:rsidRPr="00B03047" w:rsidTr="00563E51">
        <w:trPr>
          <w:trHeight w:val="525"/>
        </w:trPr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Furnace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۱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کوره اتمسفری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8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</w:tr>
      <w:tr w:rsidR="00563E51" w:rsidRPr="00B03047" w:rsidTr="00563E51">
        <w:trPr>
          <w:trHeight w:val="615"/>
        </w:trPr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Vacuum Oven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۱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کوره خلاء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5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5</w:t>
            </w:r>
          </w:p>
        </w:tc>
      </w:tr>
      <w:tr w:rsidR="00563E51" w:rsidRPr="00B03047" w:rsidTr="00563E51">
        <w:trPr>
          <w:trHeight w:val="615"/>
        </w:trPr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Centrifuge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۱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دقیقه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سنتریفیوژ با بازوی بلند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8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</w:tr>
      <w:tr w:rsidR="00B03047" w:rsidRPr="00B03047" w:rsidTr="00563E51">
        <w:trPr>
          <w:trHeight w:val="540"/>
        </w:trPr>
        <w:tc>
          <w:tcPr>
            <w:tcW w:w="2520" w:type="dxa"/>
            <w:vMerge w:val="restart"/>
            <w:shd w:val="clear" w:color="auto" w:fill="FFFFFF"/>
            <w:vAlign w:val="center"/>
            <w:hideMark/>
          </w:tcPr>
          <w:p w:rsidR="00B03047" w:rsidRPr="00B03047" w:rsidRDefault="00B03047" w:rsidP="00821EE4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Incubator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 ساعت</w:t>
            </w:r>
          </w:p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بدون یخچال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="00563E51"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="00563E51"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</w:t>
            </w:r>
          </w:p>
        </w:tc>
      </w:tr>
      <w:tr w:rsidR="00563E51" w:rsidRPr="00B03047" w:rsidTr="00563E51">
        <w:trPr>
          <w:trHeight w:val="525"/>
        </w:trPr>
        <w:tc>
          <w:tcPr>
            <w:tcW w:w="2520" w:type="dxa"/>
            <w:vMerge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</w:pP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بایخچال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5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</w:tr>
      <w:tr w:rsidR="00563E51" w:rsidRPr="00B03047" w:rsidTr="00563E51">
        <w:trPr>
          <w:trHeight w:val="630"/>
        </w:trPr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Steam bath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۱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حمام 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آب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5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</w:tr>
      <w:tr w:rsidR="00B03047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bidi w:val="0"/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Shaker Incubator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۱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انکوباتور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="00563E51"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B03047" w:rsidRPr="00B03047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="00563E51"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B03047" w:rsidRPr="00B03047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</w:t>
            </w:r>
          </w:p>
        </w:tc>
      </w:tr>
      <w:tr w:rsidR="00563E51" w:rsidRPr="00B03047" w:rsidTr="00563E51"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Microbial Hood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۱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هود میکروبی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5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</w:tr>
      <w:tr w:rsidR="00563E51" w:rsidRPr="00B03047" w:rsidTr="00563E51">
        <w:trPr>
          <w:trHeight w:val="510"/>
        </w:trPr>
        <w:tc>
          <w:tcPr>
            <w:tcW w:w="2520" w:type="dxa"/>
            <w:vMerge w:val="restart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Microscope (Optical)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هر 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عکس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9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20</w:t>
            </w:r>
          </w:p>
        </w:tc>
      </w:tr>
      <w:tr w:rsidR="00563E51" w:rsidRPr="00B03047" w:rsidTr="00563E51">
        <w:trPr>
          <w:trHeight w:val="450"/>
        </w:trPr>
        <w:tc>
          <w:tcPr>
            <w:tcW w:w="2520" w:type="dxa"/>
            <w:vMerge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</w:pP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مشاهده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3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6</w:t>
            </w:r>
          </w:p>
        </w:tc>
      </w:tr>
      <w:tr w:rsidR="00563E51" w:rsidRPr="00B03047" w:rsidTr="00563E51">
        <w:trPr>
          <w:trHeight w:val="620"/>
        </w:trPr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Autoclave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هر بار روشن شدن دستگاه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اتوکلاو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40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12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 w:rsidR="00821EE4"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30</w:t>
            </w:r>
          </w:p>
        </w:tc>
      </w:tr>
      <w:tr w:rsidR="00563E51" w:rsidRPr="00B03047" w:rsidTr="00563E51">
        <w:trPr>
          <w:trHeight w:val="530"/>
        </w:trPr>
        <w:tc>
          <w:tcPr>
            <w:tcW w:w="252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Ultrasonic Homogenizer UP400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۱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 xml:space="preserve"> دقیقه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  <w:t>همزن التراسونیک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</w:rPr>
              <w:t>5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563E51" w:rsidRPr="00B03047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  <w:lang w:bidi="ar-SA"/>
              </w:rPr>
            </w:pP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rtl/>
              </w:rPr>
              <w:t>۰۰۰</w:t>
            </w:r>
            <w:r w:rsidRPr="00B03047">
              <w:rPr>
                <w:rFonts w:ascii="IranSans" w:eastAsia="Times New Roman" w:hAnsi="IranSans" w:cs="0 Nazanin"/>
                <w:noProof w:val="0"/>
                <w:color w:val="333333"/>
                <w:sz w:val="21"/>
                <w:szCs w:val="21"/>
                <w:lang w:bidi="ar-SA"/>
              </w:rPr>
              <w:t>,</w:t>
            </w:r>
            <w:r>
              <w:rPr>
                <w:rFonts w:ascii="IranSans" w:eastAsia="Times New Roman" w:hAnsi="IranSans" w:cs="0 Nazanin" w:hint="cs"/>
                <w:noProof w:val="0"/>
                <w:color w:val="333333"/>
                <w:sz w:val="21"/>
                <w:szCs w:val="21"/>
                <w:rtl/>
                <w:lang w:bidi="ar-SA"/>
              </w:rPr>
              <w:t>4</w:t>
            </w:r>
          </w:p>
        </w:tc>
      </w:tr>
    </w:tbl>
    <w:p w:rsidR="008A5A32" w:rsidRPr="00B03047" w:rsidRDefault="008A5A32">
      <w:pPr>
        <w:rPr>
          <w:rFonts w:cs="0 Nazanin"/>
        </w:rPr>
      </w:pPr>
    </w:p>
    <w:sectPr w:rsidR="008A5A32" w:rsidRPr="00B03047" w:rsidSect="00563E51">
      <w:pgSz w:w="15840" w:h="12240" w:orient="landscape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47"/>
    <w:rsid w:val="00223FD7"/>
    <w:rsid w:val="00563E51"/>
    <w:rsid w:val="00743ACE"/>
    <w:rsid w:val="00821EE4"/>
    <w:rsid w:val="008A5A32"/>
    <w:rsid w:val="00A043E4"/>
    <w:rsid w:val="00A878D0"/>
    <w:rsid w:val="00B03047"/>
    <w:rsid w:val="00B956E8"/>
    <w:rsid w:val="00F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DC5C"/>
  <w15:chartTrackingRefBased/>
  <w15:docId w15:val="{5C8AC620-7684-4CD7-9593-0E623867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03047"/>
    <w:rPr>
      <w:b/>
      <w:bCs/>
    </w:rPr>
  </w:style>
  <w:style w:type="paragraph" w:styleId="ListParagraph">
    <w:name w:val="List Paragraph"/>
    <w:basedOn w:val="Normal"/>
    <w:uiPriority w:val="34"/>
    <w:qFormat/>
    <w:rsid w:val="0056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Farsi</dc:creator>
  <cp:keywords/>
  <dc:description/>
  <cp:lastModifiedBy>Mohammad Farsi</cp:lastModifiedBy>
  <cp:revision>4</cp:revision>
  <dcterms:created xsi:type="dcterms:W3CDTF">2022-11-18T08:04:00Z</dcterms:created>
  <dcterms:modified xsi:type="dcterms:W3CDTF">2022-11-18T08:23:00Z</dcterms:modified>
</cp:coreProperties>
</file>